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22" w:rsidRPr="006E370F" w:rsidRDefault="001D0A22" w:rsidP="001D0A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70F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№2</w:t>
      </w:r>
    </w:p>
    <w:p w:rsidR="001D0A22" w:rsidRPr="006E370F" w:rsidRDefault="001D0A22" w:rsidP="001D0A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70F">
        <w:rPr>
          <w:rFonts w:ascii="Times New Roman" w:hAnsi="Times New Roman" w:cs="Times New Roman"/>
          <w:b/>
          <w:sz w:val="28"/>
          <w:szCs w:val="28"/>
          <w:lang w:val="uk-UA"/>
        </w:rPr>
        <w:t>«Багатофакторні регресійні моделі»</w:t>
      </w:r>
    </w:p>
    <w:p w:rsidR="001D0A22" w:rsidRPr="006E370F" w:rsidRDefault="001D0A22" w:rsidP="001D0A2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D0A22" w:rsidRPr="006E370F" w:rsidRDefault="001D0A22" w:rsidP="001D0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7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Завдання. </w:t>
      </w:r>
      <w:r w:rsidRPr="006E370F">
        <w:rPr>
          <w:rFonts w:ascii="Times New Roman" w:hAnsi="Times New Roman" w:cs="Times New Roman"/>
          <w:sz w:val="28"/>
          <w:szCs w:val="28"/>
          <w:lang w:val="uk-UA"/>
        </w:rPr>
        <w:t>На основі багатофакторного регресійного аналізу встановити залежність між рівнем соціально-економічного розвитку регіонів світу (інтеграційних об’єднань) та рівнем розвитку зовнішньоторговельних зв’язків (внутрішньої та зовнішньої торгівлі).</w:t>
      </w:r>
    </w:p>
    <w:p w:rsidR="001D0A22" w:rsidRPr="006E370F" w:rsidRDefault="001D0A22" w:rsidP="001D0A2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370F">
        <w:rPr>
          <w:rFonts w:ascii="Times New Roman" w:hAnsi="Times New Roman" w:cs="Times New Roman"/>
          <w:i/>
          <w:sz w:val="28"/>
          <w:szCs w:val="28"/>
          <w:lang w:val="uk-UA"/>
        </w:rPr>
        <w:t>Вхідні дані:</w:t>
      </w:r>
    </w:p>
    <w:p w:rsidR="001D0A22" w:rsidRPr="006E370F" w:rsidRDefault="001D0A22" w:rsidP="001D0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70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Результативна ознака – ВВП на душу населення, </w:t>
      </w:r>
      <w:proofErr w:type="spellStart"/>
      <w:r w:rsidRPr="006E370F">
        <w:rPr>
          <w:rFonts w:ascii="Times New Roman" w:hAnsi="Times New Roman" w:cs="Times New Roman"/>
          <w:sz w:val="28"/>
          <w:szCs w:val="28"/>
          <w:lang w:val="uk-UA"/>
        </w:rPr>
        <w:t>дол</w:t>
      </w:r>
      <w:proofErr w:type="spellEnd"/>
      <w:r w:rsidRPr="006E370F">
        <w:rPr>
          <w:rFonts w:ascii="Times New Roman" w:hAnsi="Times New Roman" w:cs="Times New Roman"/>
          <w:sz w:val="28"/>
          <w:szCs w:val="28"/>
          <w:lang w:val="uk-UA"/>
        </w:rPr>
        <w:t>. США</w:t>
      </w:r>
    </w:p>
    <w:p w:rsidR="001D0A22" w:rsidRPr="006E370F" w:rsidRDefault="001D0A22" w:rsidP="001D0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70F">
        <w:rPr>
          <w:rFonts w:ascii="Times New Roman" w:hAnsi="Times New Roman" w:cs="Times New Roman"/>
          <w:sz w:val="28"/>
          <w:szCs w:val="28"/>
          <w:lang w:val="uk-UA"/>
        </w:rPr>
        <w:t xml:space="preserve">Факторні ознаки – обсяги </w:t>
      </w:r>
      <w:proofErr w:type="spellStart"/>
      <w:r w:rsidRPr="006E370F">
        <w:rPr>
          <w:rFonts w:ascii="Times New Roman" w:hAnsi="Times New Roman" w:cs="Times New Roman"/>
          <w:sz w:val="28"/>
          <w:szCs w:val="28"/>
          <w:lang w:val="uk-UA"/>
        </w:rPr>
        <w:t>внутрішньорегіональної</w:t>
      </w:r>
      <w:proofErr w:type="spellEnd"/>
      <w:r w:rsidRPr="006E370F">
        <w:rPr>
          <w:rFonts w:ascii="Times New Roman" w:hAnsi="Times New Roman" w:cs="Times New Roman"/>
          <w:sz w:val="28"/>
          <w:szCs w:val="28"/>
          <w:lang w:val="uk-UA"/>
        </w:rPr>
        <w:t xml:space="preserve"> торгівлі, млн. </w:t>
      </w:r>
      <w:proofErr w:type="spellStart"/>
      <w:r w:rsidRPr="006E370F">
        <w:rPr>
          <w:rFonts w:ascii="Times New Roman" w:hAnsi="Times New Roman" w:cs="Times New Roman"/>
          <w:sz w:val="28"/>
          <w:szCs w:val="28"/>
          <w:lang w:val="uk-UA"/>
        </w:rPr>
        <w:t>дол</w:t>
      </w:r>
      <w:proofErr w:type="spellEnd"/>
      <w:r w:rsidRPr="006E370F">
        <w:rPr>
          <w:rFonts w:ascii="Times New Roman" w:hAnsi="Times New Roman" w:cs="Times New Roman"/>
          <w:sz w:val="28"/>
          <w:szCs w:val="28"/>
          <w:lang w:val="uk-UA"/>
        </w:rPr>
        <w:t xml:space="preserve">. США; обсяги зовнішньої торгівлі, </w:t>
      </w:r>
      <w:proofErr w:type="spellStart"/>
      <w:r w:rsidRPr="006E370F">
        <w:rPr>
          <w:rFonts w:ascii="Times New Roman" w:hAnsi="Times New Roman" w:cs="Times New Roman"/>
          <w:sz w:val="28"/>
          <w:szCs w:val="28"/>
          <w:lang w:val="uk-UA"/>
        </w:rPr>
        <w:t>мдн</w:t>
      </w:r>
      <w:proofErr w:type="spellEnd"/>
      <w:r w:rsidRPr="006E37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E370F">
        <w:rPr>
          <w:rFonts w:ascii="Times New Roman" w:hAnsi="Times New Roman" w:cs="Times New Roman"/>
          <w:sz w:val="28"/>
          <w:szCs w:val="28"/>
          <w:lang w:val="uk-UA"/>
        </w:rPr>
        <w:t>дол</w:t>
      </w:r>
      <w:proofErr w:type="spellEnd"/>
      <w:r w:rsidRPr="006E370F">
        <w:rPr>
          <w:rFonts w:ascii="Times New Roman" w:hAnsi="Times New Roman" w:cs="Times New Roman"/>
          <w:sz w:val="28"/>
          <w:szCs w:val="28"/>
          <w:lang w:val="uk-UA"/>
        </w:rPr>
        <w:t>. США.</w:t>
      </w:r>
    </w:p>
    <w:p w:rsidR="001D0A22" w:rsidRPr="006E370F" w:rsidRDefault="001D0A22" w:rsidP="001D0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70F">
        <w:rPr>
          <w:rFonts w:ascii="Times New Roman" w:hAnsi="Times New Roman" w:cs="Times New Roman"/>
          <w:sz w:val="28"/>
          <w:szCs w:val="28"/>
          <w:lang w:val="uk-UA"/>
        </w:rPr>
        <w:t>Результати багатофакторного регресійного аналізу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709"/>
        <w:gridCol w:w="709"/>
        <w:gridCol w:w="992"/>
        <w:gridCol w:w="850"/>
        <w:gridCol w:w="851"/>
        <w:gridCol w:w="1128"/>
      </w:tblGrid>
      <w:tr w:rsidR="001D0A22" w:rsidRPr="001733EA" w:rsidTr="00A950D1">
        <w:tc>
          <w:tcPr>
            <w:tcW w:w="2122" w:type="dxa"/>
            <w:vMerge w:val="restart"/>
          </w:tcPr>
          <w:p w:rsidR="001D0A22" w:rsidRPr="001733EA" w:rsidRDefault="001D0A22" w:rsidP="00A950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1733E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Інтеграційне об’єднання</w:t>
            </w:r>
          </w:p>
        </w:tc>
        <w:tc>
          <w:tcPr>
            <w:tcW w:w="1984" w:type="dxa"/>
            <w:vMerge w:val="restart"/>
          </w:tcPr>
          <w:p w:rsidR="001D0A22" w:rsidRPr="001733EA" w:rsidRDefault="001D0A22" w:rsidP="00A950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1733E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Модель</w:t>
            </w:r>
          </w:p>
        </w:tc>
        <w:tc>
          <w:tcPr>
            <w:tcW w:w="4111" w:type="dxa"/>
            <w:gridSpan w:val="5"/>
          </w:tcPr>
          <w:p w:rsidR="001D0A22" w:rsidRPr="001733EA" w:rsidRDefault="001D0A22" w:rsidP="00A950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1733E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Статистичні характеристики (критерії відбору)</w:t>
            </w:r>
          </w:p>
        </w:tc>
        <w:tc>
          <w:tcPr>
            <w:tcW w:w="1128" w:type="dxa"/>
            <w:vMerge w:val="restart"/>
          </w:tcPr>
          <w:p w:rsidR="001D0A22" w:rsidRPr="001733EA" w:rsidRDefault="001D0A22" w:rsidP="00A950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1733E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Коефіцієнт еластичності</w:t>
            </w:r>
          </w:p>
        </w:tc>
      </w:tr>
      <w:tr w:rsidR="001D0A22" w:rsidRPr="001733EA" w:rsidTr="00A950D1">
        <w:trPr>
          <w:cantSplit/>
          <w:trHeight w:val="1892"/>
        </w:trPr>
        <w:tc>
          <w:tcPr>
            <w:tcW w:w="2122" w:type="dxa"/>
            <w:vMerge/>
          </w:tcPr>
          <w:p w:rsidR="001D0A22" w:rsidRPr="001733EA" w:rsidRDefault="001D0A22" w:rsidP="00A95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1D0A22" w:rsidRPr="001733EA" w:rsidRDefault="001D0A22" w:rsidP="00A95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1D0A22" w:rsidRPr="001733EA" w:rsidRDefault="001D0A22" w:rsidP="00A95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733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Коефіцієнт кореляції</w:t>
            </w:r>
          </w:p>
        </w:tc>
        <w:tc>
          <w:tcPr>
            <w:tcW w:w="709" w:type="dxa"/>
            <w:textDirection w:val="btLr"/>
          </w:tcPr>
          <w:p w:rsidR="001D0A22" w:rsidRPr="001733EA" w:rsidRDefault="001D0A22" w:rsidP="00A95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733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Коефіцієнт детермінації</w:t>
            </w:r>
          </w:p>
        </w:tc>
        <w:tc>
          <w:tcPr>
            <w:tcW w:w="992" w:type="dxa"/>
            <w:textDirection w:val="btLr"/>
          </w:tcPr>
          <w:p w:rsidR="001D0A22" w:rsidRPr="001733EA" w:rsidRDefault="001D0A22" w:rsidP="00A95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733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Критерій Фішера</w:t>
            </w:r>
          </w:p>
        </w:tc>
        <w:tc>
          <w:tcPr>
            <w:tcW w:w="850" w:type="dxa"/>
            <w:textDirection w:val="btLr"/>
          </w:tcPr>
          <w:p w:rsidR="001D0A22" w:rsidRPr="001733EA" w:rsidRDefault="001D0A22" w:rsidP="00A95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733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Критерії Стьюдента</w:t>
            </w:r>
          </w:p>
        </w:tc>
        <w:tc>
          <w:tcPr>
            <w:tcW w:w="851" w:type="dxa"/>
            <w:textDirection w:val="btLr"/>
          </w:tcPr>
          <w:p w:rsidR="001D0A22" w:rsidRPr="001733EA" w:rsidRDefault="001D0A22" w:rsidP="00A95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733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Помилка апроксимації</w:t>
            </w:r>
          </w:p>
        </w:tc>
        <w:tc>
          <w:tcPr>
            <w:tcW w:w="1128" w:type="dxa"/>
            <w:vMerge/>
          </w:tcPr>
          <w:p w:rsidR="001D0A22" w:rsidRPr="001733EA" w:rsidRDefault="001D0A22" w:rsidP="00A95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D0A22" w:rsidRPr="001733EA" w:rsidTr="00A950D1">
        <w:trPr>
          <w:cantSplit/>
          <w:trHeight w:val="317"/>
        </w:trPr>
        <w:tc>
          <w:tcPr>
            <w:tcW w:w="2122" w:type="dxa"/>
          </w:tcPr>
          <w:p w:rsidR="001D0A22" w:rsidRPr="001733EA" w:rsidRDefault="001D0A22" w:rsidP="00A95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733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Європейський Союз</w:t>
            </w:r>
          </w:p>
        </w:tc>
        <w:tc>
          <w:tcPr>
            <w:tcW w:w="1984" w:type="dxa"/>
          </w:tcPr>
          <w:p w:rsidR="001D0A22" w:rsidRPr="001733EA" w:rsidRDefault="001D0A22" w:rsidP="00A950D1">
            <w:pPr>
              <w:spacing w:line="360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 w:rsidRPr="001733EA">
              <w:rPr>
                <w:rFonts w:ascii="Calibri" w:hAnsi="Calibri"/>
                <w:color w:val="000000"/>
                <w:sz w:val="24"/>
              </w:rPr>
              <w:t>Y=7301,346+11,652*x1-2,580*x2</w:t>
            </w:r>
          </w:p>
          <w:p w:rsidR="001D0A22" w:rsidRPr="001733EA" w:rsidRDefault="001D0A22" w:rsidP="00A95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D0A22" w:rsidRPr="001733EA" w:rsidRDefault="001D0A22" w:rsidP="00A95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733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0,98</w:t>
            </w:r>
          </w:p>
        </w:tc>
        <w:tc>
          <w:tcPr>
            <w:tcW w:w="709" w:type="dxa"/>
          </w:tcPr>
          <w:p w:rsidR="001D0A22" w:rsidRPr="001733EA" w:rsidRDefault="001D0A22" w:rsidP="00A95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733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0,96</w:t>
            </w:r>
          </w:p>
        </w:tc>
        <w:tc>
          <w:tcPr>
            <w:tcW w:w="992" w:type="dxa"/>
          </w:tcPr>
          <w:p w:rsidR="001D0A22" w:rsidRPr="001733EA" w:rsidRDefault="001D0A22" w:rsidP="00A95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733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143,29</w:t>
            </w:r>
          </w:p>
        </w:tc>
        <w:tc>
          <w:tcPr>
            <w:tcW w:w="850" w:type="dxa"/>
          </w:tcPr>
          <w:p w:rsidR="001D0A22" w:rsidRPr="001733EA" w:rsidRDefault="001D0A22" w:rsidP="00A95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733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4,55; 4,29; -1,61</w:t>
            </w:r>
          </w:p>
        </w:tc>
        <w:tc>
          <w:tcPr>
            <w:tcW w:w="851" w:type="dxa"/>
          </w:tcPr>
          <w:p w:rsidR="001D0A22" w:rsidRPr="001733EA" w:rsidRDefault="001D0A22" w:rsidP="00A95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84,76</w:t>
            </w:r>
          </w:p>
        </w:tc>
        <w:tc>
          <w:tcPr>
            <w:tcW w:w="1128" w:type="dxa"/>
          </w:tcPr>
          <w:p w:rsidR="001D0A22" w:rsidRDefault="001D0A22" w:rsidP="00A95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733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1,17</w:t>
            </w:r>
          </w:p>
          <w:p w:rsidR="001D0A22" w:rsidRPr="001733EA" w:rsidRDefault="001D0A22" w:rsidP="00A950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-0,39</w:t>
            </w:r>
          </w:p>
        </w:tc>
      </w:tr>
    </w:tbl>
    <w:p w:rsidR="001D0A22" w:rsidRPr="006E370F" w:rsidRDefault="001D0A22" w:rsidP="001D0A22">
      <w:pPr>
        <w:tabs>
          <w:tab w:val="left" w:pos="7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D0A22" w:rsidRDefault="001D0A22" w:rsidP="001D0A2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435E">
        <w:rPr>
          <w:rFonts w:ascii="Times New Roman" w:hAnsi="Times New Roman" w:cs="Times New Roman"/>
          <w:b/>
          <w:sz w:val="28"/>
          <w:szCs w:val="28"/>
          <w:lang w:val="uk-UA"/>
        </w:rPr>
        <w:t>Коефіцієнт кореляції (</w:t>
      </w:r>
      <w:r w:rsidRPr="0029435E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29435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294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складає 0,98 , що свідчить про тісний зв’язок між величиною прибутку і сукупністю виділених чинників.</w:t>
      </w:r>
    </w:p>
    <w:p w:rsidR="001D0A22" w:rsidRPr="00F2515E" w:rsidRDefault="001D0A22" w:rsidP="001D0A2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370F">
        <w:rPr>
          <w:rFonts w:ascii="Times New Roman" w:hAnsi="Times New Roman" w:cs="Times New Roman"/>
          <w:b/>
          <w:sz w:val="28"/>
          <w:szCs w:val="28"/>
          <w:lang w:val="uk-UA"/>
        </w:rPr>
        <w:t>Коефіцієнт детермінації</w:t>
      </w:r>
      <w:r w:rsidRPr="006E370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E370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E370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6E370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показує, що 96% варіації ВВП викликано дією виділених чинників.</w:t>
      </w:r>
    </w:p>
    <w:p w:rsidR="001D0A22" w:rsidRPr="0029435E" w:rsidRDefault="001D0A22" w:rsidP="001D0A2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Розрахунковий к</w:t>
      </w:r>
      <w:r w:rsidRPr="0029435E">
        <w:rPr>
          <w:rFonts w:ascii="Times New Roman" w:hAnsi="Times New Roman" w:cs="Times New Roman"/>
          <w:b/>
          <w:sz w:val="28"/>
          <w:szCs w:val="28"/>
          <w:lang w:val="uk-UA"/>
        </w:rPr>
        <w:t>ритерій Фішера (</w:t>
      </w:r>
      <w:r w:rsidRPr="0029435E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9435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дорівнює 143,29 перевищує </w:t>
      </w:r>
      <w:r w:rsidRPr="0029435E">
        <w:rPr>
          <w:rFonts w:ascii="Times New Roman" w:hAnsi="Times New Roman" w:cs="Times New Roman"/>
          <w:sz w:val="28"/>
          <w:szCs w:val="28"/>
          <w:lang w:val="uk-UA"/>
        </w:rPr>
        <w:t xml:space="preserve">табличний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9435E">
        <w:rPr>
          <w:rFonts w:ascii="Times New Roman" w:hAnsi="Times New Roman" w:cs="Times New Roman"/>
          <w:sz w:val="28"/>
          <w:szCs w:val="28"/>
          <w:lang w:val="uk-UA"/>
        </w:rPr>
        <w:t>3,89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9435E">
        <w:rPr>
          <w:rFonts w:ascii="Times New Roman" w:hAnsi="Times New Roman" w:cs="Times New Roman"/>
          <w:sz w:val="28"/>
          <w:szCs w:val="28"/>
          <w:lang w:val="uk-UA"/>
        </w:rPr>
        <w:t xml:space="preserve">, внаслідок цього функція адекватно описує взаємозв’язок. </w:t>
      </w:r>
    </w:p>
    <w:p w:rsidR="001D0A22" w:rsidRPr="00190C2F" w:rsidRDefault="001D0A22" w:rsidP="001D0A2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90C2F">
        <w:rPr>
          <w:rFonts w:ascii="Times New Roman" w:hAnsi="Times New Roman" w:cs="Times New Roman"/>
          <w:b/>
          <w:sz w:val="28"/>
          <w:szCs w:val="28"/>
          <w:lang w:val="uk-UA"/>
        </w:rPr>
        <w:t>Критерій Стьюдента (</w:t>
      </w:r>
      <w:r w:rsidRPr="00190C2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190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Pr="00190C2F">
        <w:rPr>
          <w:rFonts w:ascii="Times New Roman" w:hAnsi="Times New Roman" w:cs="Times New Roman"/>
          <w:sz w:val="28"/>
          <w:szCs w:val="28"/>
          <w:lang w:val="uk-UA"/>
        </w:rPr>
        <w:t xml:space="preserve">табличний дорівнює </w:t>
      </w:r>
      <w:r>
        <w:rPr>
          <w:rFonts w:ascii="Times New Roman" w:hAnsi="Times New Roman" w:cs="Times New Roman"/>
          <w:sz w:val="28"/>
          <w:szCs w:val="28"/>
          <w:lang w:val="uk-UA"/>
        </w:rPr>
        <w:t>2,94</w:t>
      </w:r>
      <w:r w:rsidRPr="00190C2F">
        <w:rPr>
          <w:rFonts w:ascii="Times New Roman" w:hAnsi="Times New Roman" w:cs="Times New Roman"/>
          <w:sz w:val="28"/>
          <w:szCs w:val="28"/>
          <w:lang w:val="uk-UA"/>
        </w:rPr>
        <w:t>7, відповідно параметр а0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а1</w:t>
      </w:r>
      <w:r w:rsidRPr="00190C2F">
        <w:rPr>
          <w:rFonts w:ascii="Times New Roman" w:hAnsi="Times New Roman" w:cs="Times New Roman"/>
          <w:sz w:val="28"/>
          <w:szCs w:val="28"/>
          <w:lang w:val="uk-UA"/>
        </w:rPr>
        <w:t xml:space="preserve"> є статистично значимим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90C2F">
        <w:rPr>
          <w:rFonts w:ascii="Times New Roman" w:hAnsi="Times New Roman" w:cs="Times New Roman"/>
          <w:sz w:val="28"/>
          <w:szCs w:val="28"/>
          <w:lang w:val="uk-UA"/>
        </w:rPr>
        <w:t xml:space="preserve">, проте параметр а2 не є статистично значимим. </w:t>
      </w:r>
    </w:p>
    <w:p w:rsidR="001D0A22" w:rsidRPr="00190C2F" w:rsidRDefault="001D0A22" w:rsidP="001D0A22">
      <w:pPr>
        <w:tabs>
          <w:tab w:val="left" w:pos="851"/>
          <w:tab w:val="left" w:pos="1134"/>
          <w:tab w:val="center" w:pos="4677"/>
          <w:tab w:val="left" w:pos="7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Pr="00190C2F">
        <w:rPr>
          <w:rFonts w:ascii="Times New Roman" w:hAnsi="Times New Roman" w:cs="Times New Roman"/>
          <w:b/>
          <w:sz w:val="28"/>
          <w:szCs w:val="28"/>
          <w:lang w:val="uk-UA"/>
        </w:rPr>
        <w:t>Відносна помилка апроксимації  (</w:t>
      </w:r>
      <w:r w:rsidRPr="00190C2F">
        <w:rPr>
          <w:rFonts w:ascii="Times New Roman" w:hAnsi="Times New Roman" w:cs="Times New Roman"/>
          <w:b/>
          <w:sz w:val="28"/>
          <w:szCs w:val="28"/>
          <w:lang w:val="en-US"/>
        </w:rPr>
        <w:t>α</w:t>
      </w:r>
      <w:r w:rsidRPr="00190C2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дорівнює 84,76, що</w:t>
      </w:r>
      <w:r w:rsidRPr="00190C2F">
        <w:rPr>
          <w:rFonts w:ascii="Times New Roman" w:hAnsi="Times New Roman" w:cs="Times New Roman"/>
          <w:sz w:val="28"/>
          <w:szCs w:val="28"/>
          <w:lang w:val="uk-UA"/>
        </w:rPr>
        <w:t xml:space="preserve"> перевищує показник розміром у 15%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отже зв’язок між ознаками неадекватний </w:t>
      </w:r>
      <w:r w:rsidRPr="00190C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D0A22" w:rsidRPr="00190C2F" w:rsidRDefault="001D0A22" w:rsidP="001D0A22">
      <w:pPr>
        <w:tabs>
          <w:tab w:val="left" w:pos="851"/>
          <w:tab w:val="left" w:pos="1134"/>
          <w:tab w:val="center" w:pos="4677"/>
          <w:tab w:val="left" w:pos="7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90C2F">
        <w:rPr>
          <w:rFonts w:ascii="Times New Roman" w:hAnsi="Times New Roman" w:cs="Times New Roman"/>
          <w:b/>
          <w:sz w:val="28"/>
          <w:szCs w:val="28"/>
          <w:lang w:val="uk-UA"/>
        </w:rPr>
        <w:t>Коефіцієнт еластичності</w:t>
      </w:r>
      <w:r w:rsidRPr="00190C2F">
        <w:rPr>
          <w:rFonts w:ascii="Times New Roman" w:hAnsi="Times New Roman" w:cs="Times New Roman"/>
          <w:sz w:val="28"/>
          <w:szCs w:val="28"/>
          <w:lang w:val="uk-UA"/>
        </w:rPr>
        <w:t xml:space="preserve"> показує, що зміни результативної ознаки відносно змін </w:t>
      </w:r>
      <w:proofErr w:type="spellStart"/>
      <w:r w:rsidRPr="00190C2F">
        <w:rPr>
          <w:rFonts w:ascii="Times New Roman" w:hAnsi="Times New Roman" w:cs="Times New Roman"/>
          <w:sz w:val="28"/>
          <w:szCs w:val="28"/>
          <w:lang w:val="uk-UA"/>
        </w:rPr>
        <w:t>внутрішньорегіональної</w:t>
      </w:r>
      <w:proofErr w:type="spellEnd"/>
      <w:r w:rsidRPr="00190C2F">
        <w:rPr>
          <w:rFonts w:ascii="Times New Roman" w:hAnsi="Times New Roman" w:cs="Times New Roman"/>
          <w:sz w:val="28"/>
          <w:szCs w:val="28"/>
          <w:lang w:val="uk-UA"/>
        </w:rPr>
        <w:t xml:space="preserve"> торгівлі за даним рівнянням регресії еластичні. </w:t>
      </w:r>
    </w:p>
    <w:p w:rsidR="001D0A22" w:rsidRPr="001733EA" w:rsidRDefault="001D0A22" w:rsidP="001D0A22">
      <w:pPr>
        <w:tabs>
          <w:tab w:val="left" w:pos="851"/>
          <w:tab w:val="left" w:pos="1134"/>
          <w:tab w:val="center" w:pos="4677"/>
          <w:tab w:val="left" w:pos="75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33EA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по рівнянню регресії очевидно, що </w:t>
      </w:r>
      <w:r>
        <w:rPr>
          <w:rFonts w:ascii="Times New Roman" w:hAnsi="Times New Roman" w:cs="Times New Roman"/>
          <w:sz w:val="28"/>
          <w:szCs w:val="28"/>
          <w:lang w:val="uk-UA"/>
        </w:rPr>
        <w:t>ВВП</w:t>
      </w:r>
      <w:r w:rsidRPr="001733EA">
        <w:rPr>
          <w:rFonts w:ascii="Times New Roman" w:hAnsi="Times New Roman" w:cs="Times New Roman"/>
          <w:sz w:val="28"/>
          <w:szCs w:val="28"/>
          <w:lang w:val="uk-UA"/>
        </w:rPr>
        <w:t xml:space="preserve"> країн Євросоюзу при збільшенні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обсягів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внутрішньорегіональної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торгівлі</w:t>
      </w:r>
      <w:r w:rsidRPr="001733EA">
        <w:rPr>
          <w:rFonts w:ascii="Times New Roman" w:hAnsi="Times New Roman" w:cs="Times New Roman"/>
          <w:sz w:val="28"/>
          <w:szCs w:val="28"/>
          <w:lang w:val="uk-UA"/>
        </w:rPr>
        <w:t xml:space="preserve"> на 1% збільшиться на </w:t>
      </w:r>
      <w:r>
        <w:rPr>
          <w:rFonts w:ascii="Times New Roman" w:hAnsi="Times New Roman" w:cs="Times New Roman"/>
          <w:sz w:val="28"/>
          <w:szCs w:val="28"/>
          <w:lang w:val="uk-UA"/>
        </w:rPr>
        <w:t>11,652%</w:t>
      </w:r>
      <w:r w:rsidRPr="001733EA">
        <w:rPr>
          <w:rFonts w:ascii="Times New Roman" w:hAnsi="Times New Roman" w:cs="Times New Roman"/>
          <w:sz w:val="28"/>
          <w:szCs w:val="28"/>
          <w:lang w:val="uk-UA"/>
        </w:rPr>
        <w:t xml:space="preserve">, а при збільшенні </w:t>
      </w:r>
      <w:r>
        <w:rPr>
          <w:rFonts w:ascii="Times New Roman" w:hAnsi="Times New Roman" w:cs="Times New Roman"/>
          <w:sz w:val="28"/>
          <w:szCs w:val="28"/>
          <w:lang w:val="uk-UA"/>
        </w:rPr>
        <w:t>зовнішньої торгівлі</w:t>
      </w:r>
      <w:r w:rsidRPr="001733EA">
        <w:rPr>
          <w:rFonts w:ascii="Times New Roman" w:hAnsi="Times New Roman" w:cs="Times New Roman"/>
          <w:sz w:val="28"/>
          <w:szCs w:val="28"/>
          <w:lang w:val="uk-UA"/>
        </w:rPr>
        <w:t xml:space="preserve"> ЄС на 1% – </w:t>
      </w:r>
      <w:r>
        <w:rPr>
          <w:rFonts w:ascii="Times New Roman" w:hAnsi="Times New Roman" w:cs="Times New Roman"/>
          <w:sz w:val="28"/>
          <w:szCs w:val="28"/>
          <w:lang w:val="uk-UA"/>
        </w:rPr>
        <w:t>зменшиться</w:t>
      </w:r>
      <w:r w:rsidRPr="001733E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2,58</w:t>
      </w:r>
      <w:r w:rsidRPr="001733EA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144EDE" w:rsidRPr="001D0A22" w:rsidRDefault="00144EDE">
      <w:pPr>
        <w:rPr>
          <w:lang w:val="uk-UA"/>
        </w:rPr>
      </w:pPr>
      <w:bookmarkStart w:id="0" w:name="_GoBack"/>
      <w:bookmarkEnd w:id="0"/>
    </w:p>
    <w:sectPr w:rsidR="00144EDE" w:rsidRPr="001D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22"/>
    <w:rsid w:val="00144EDE"/>
    <w:rsid w:val="001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1A072-165E-41E4-A160-6EF21EA5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2017-10-23T21:45:00Z</dcterms:created>
  <dcterms:modified xsi:type="dcterms:W3CDTF">2017-10-23T21:45:00Z</dcterms:modified>
</cp:coreProperties>
</file>