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954" w:rsidRDefault="001D6954" w:rsidP="001D6954">
      <w:pPr>
        <w:spacing w:after="0" w:line="360" w:lineRule="auto"/>
        <w:jc w:val="center"/>
        <w:rPr>
          <w:rFonts w:ascii="Times New Roman" w:hAnsi="Times New Roman" w:cs="Times New Roman"/>
          <w:b/>
          <w:sz w:val="28"/>
          <w:szCs w:val="28"/>
          <w:lang w:val="uk-UA"/>
        </w:rPr>
      </w:pPr>
      <w:r w:rsidRPr="006E370F">
        <w:rPr>
          <w:rFonts w:ascii="Times New Roman" w:hAnsi="Times New Roman" w:cs="Times New Roman"/>
          <w:b/>
          <w:sz w:val="28"/>
          <w:szCs w:val="28"/>
          <w:lang w:val="uk-UA"/>
        </w:rPr>
        <w:t>Практична робота №3</w:t>
      </w:r>
    </w:p>
    <w:p w:rsidR="001D6954" w:rsidRDefault="001D6954" w:rsidP="001D6954">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«Оптимізаційне моделювання»</w:t>
      </w:r>
    </w:p>
    <w:p w:rsidR="001D6954" w:rsidRDefault="001D6954" w:rsidP="001D6954">
      <w:pPr>
        <w:spacing w:after="0" w:line="360" w:lineRule="auto"/>
        <w:jc w:val="both"/>
        <w:rPr>
          <w:rFonts w:ascii="Times New Roman" w:hAnsi="Times New Roman" w:cs="Times New Roman"/>
          <w:sz w:val="28"/>
          <w:szCs w:val="28"/>
          <w:lang w:val="uk-UA"/>
        </w:rPr>
      </w:pPr>
    </w:p>
    <w:p w:rsidR="001D6954" w:rsidRPr="00F36E92" w:rsidRDefault="001D6954" w:rsidP="001D6954">
      <w:pPr>
        <w:tabs>
          <w:tab w:val="left" w:pos="851"/>
        </w:tabs>
        <w:spacing w:after="0" w:line="360" w:lineRule="auto"/>
        <w:ind w:firstLine="567"/>
        <w:jc w:val="both"/>
        <w:rPr>
          <w:rFonts w:ascii="Times New Roman" w:hAnsi="Times New Roman" w:cs="Times New Roman"/>
          <w:i/>
          <w:sz w:val="28"/>
          <w:szCs w:val="28"/>
          <w:lang w:val="uk-UA"/>
        </w:rPr>
      </w:pPr>
      <w:r w:rsidRPr="00F36E92">
        <w:rPr>
          <w:rFonts w:ascii="Times New Roman" w:hAnsi="Times New Roman" w:cs="Times New Roman"/>
          <w:i/>
          <w:sz w:val="28"/>
          <w:szCs w:val="28"/>
          <w:lang w:val="uk-UA"/>
        </w:rPr>
        <w:t>Завдання:</w:t>
      </w:r>
    </w:p>
    <w:p w:rsidR="001D6954" w:rsidRPr="00F36E92" w:rsidRDefault="001D6954" w:rsidP="001D6954">
      <w:pPr>
        <w:pStyle w:val="a3"/>
        <w:numPr>
          <w:ilvl w:val="0"/>
          <w:numId w:val="1"/>
        </w:numPr>
        <w:tabs>
          <w:tab w:val="clear" w:pos="1260"/>
          <w:tab w:val="left" w:pos="851"/>
        </w:tabs>
        <w:spacing w:after="0" w:line="360" w:lineRule="auto"/>
        <w:ind w:left="0" w:firstLine="567"/>
        <w:jc w:val="both"/>
        <w:rPr>
          <w:rFonts w:ascii="Times New Roman" w:hAnsi="Times New Roman" w:cs="Times New Roman"/>
          <w:sz w:val="28"/>
          <w:szCs w:val="28"/>
          <w:lang w:val="uk-UA"/>
        </w:rPr>
      </w:pPr>
      <w:r w:rsidRPr="00F36E92">
        <w:rPr>
          <w:rFonts w:ascii="Times New Roman" w:hAnsi="Times New Roman" w:cs="Times New Roman"/>
          <w:sz w:val="28"/>
          <w:szCs w:val="28"/>
          <w:lang w:val="uk-UA"/>
        </w:rPr>
        <w:t>Побудувати економіко-математичну модель залежності результату (валова додана вартість, валовий прибуток, обсяги реалізації продукції тощо) функціонування підприємств обраної сфери діяльності (на вибір студента відповідно до класифікатора видів економічної діяльності в Україні) від сукупності факторів (ресурсів, факторів виробництва, що має у розпорядженні підприємства галузі). Визначити напрямки впливу факторів на результативність функціонування галуз та обґрунтувати можливі резерви її зростання.</w:t>
      </w:r>
    </w:p>
    <w:p w:rsidR="001D6954" w:rsidRPr="00F36E92" w:rsidRDefault="001D6954" w:rsidP="001D6954">
      <w:pPr>
        <w:pStyle w:val="a3"/>
        <w:numPr>
          <w:ilvl w:val="0"/>
          <w:numId w:val="1"/>
        </w:numPr>
        <w:tabs>
          <w:tab w:val="clear" w:pos="1260"/>
          <w:tab w:val="left" w:pos="851"/>
        </w:tabs>
        <w:spacing w:after="0" w:line="360" w:lineRule="auto"/>
        <w:ind w:left="0" w:firstLine="567"/>
        <w:jc w:val="both"/>
        <w:rPr>
          <w:rFonts w:ascii="Times New Roman" w:hAnsi="Times New Roman" w:cs="Times New Roman"/>
          <w:sz w:val="28"/>
          <w:szCs w:val="28"/>
          <w:lang w:val="uk-UA"/>
        </w:rPr>
      </w:pPr>
      <w:r w:rsidRPr="00F36E92">
        <w:rPr>
          <w:rFonts w:ascii="Times New Roman" w:hAnsi="Times New Roman" w:cs="Times New Roman"/>
          <w:sz w:val="28"/>
          <w:szCs w:val="28"/>
          <w:lang w:val="uk-UA"/>
        </w:rPr>
        <w:t>На основі оптимізаційного підходу побудувати модель максимізації результату діяльності підприємств галузі.</w:t>
      </w:r>
    </w:p>
    <w:p w:rsidR="001D6954" w:rsidRPr="00051FE9" w:rsidRDefault="001D6954" w:rsidP="001D6954">
      <w:pPr>
        <w:pStyle w:val="2"/>
        <w:tabs>
          <w:tab w:val="left" w:pos="851"/>
          <w:tab w:val="num" w:pos="900"/>
        </w:tabs>
        <w:spacing w:before="0" w:line="360" w:lineRule="auto"/>
        <w:ind w:firstLine="567"/>
        <w:jc w:val="both"/>
        <w:rPr>
          <w:rFonts w:ascii="Times New Roman" w:hAnsi="Times New Roman" w:cs="Times New Roman"/>
          <w:color w:val="auto"/>
          <w:spacing w:val="2"/>
          <w:sz w:val="28"/>
          <w:szCs w:val="28"/>
          <w:lang w:val="uk-UA"/>
        </w:rPr>
      </w:pPr>
      <w:r w:rsidRPr="00F36E92">
        <w:rPr>
          <w:rFonts w:ascii="Times New Roman" w:hAnsi="Times New Roman" w:cs="Times New Roman"/>
          <w:color w:val="auto"/>
          <w:spacing w:val="2"/>
          <w:sz w:val="28"/>
          <w:szCs w:val="28"/>
          <w:lang w:val="uk-UA"/>
        </w:rPr>
        <w:t xml:space="preserve">В якості інформаційної бази дослідження використати офіційні статистичні дані Державної служби статистики. Розрахунки провести з </w:t>
      </w:r>
      <w:r w:rsidRPr="00051FE9">
        <w:rPr>
          <w:rFonts w:ascii="Times New Roman" w:hAnsi="Times New Roman" w:cs="Times New Roman"/>
          <w:color w:val="auto"/>
          <w:spacing w:val="2"/>
          <w:sz w:val="28"/>
          <w:szCs w:val="28"/>
          <w:lang w:val="uk-UA"/>
        </w:rPr>
        <w:t xml:space="preserve">використанням інструментів аналізу </w:t>
      </w:r>
      <w:r w:rsidRPr="00051FE9">
        <w:rPr>
          <w:rFonts w:ascii="Times New Roman" w:hAnsi="Times New Roman" w:cs="Times New Roman"/>
          <w:color w:val="auto"/>
          <w:spacing w:val="2"/>
          <w:sz w:val="28"/>
          <w:szCs w:val="28"/>
          <w:lang w:val="en-US"/>
        </w:rPr>
        <w:t>MS</w:t>
      </w:r>
      <w:r w:rsidRPr="00051FE9">
        <w:rPr>
          <w:rFonts w:ascii="Times New Roman" w:hAnsi="Times New Roman" w:cs="Times New Roman"/>
          <w:color w:val="auto"/>
          <w:spacing w:val="2"/>
          <w:sz w:val="28"/>
          <w:szCs w:val="28"/>
        </w:rPr>
        <w:t>-</w:t>
      </w:r>
      <w:r w:rsidRPr="00051FE9">
        <w:rPr>
          <w:rFonts w:ascii="Times New Roman" w:hAnsi="Times New Roman" w:cs="Times New Roman"/>
          <w:color w:val="auto"/>
          <w:spacing w:val="2"/>
          <w:sz w:val="28"/>
          <w:szCs w:val="28"/>
          <w:lang w:val="en-US"/>
        </w:rPr>
        <w:t>Excel</w:t>
      </w:r>
      <w:r w:rsidRPr="00051FE9">
        <w:rPr>
          <w:rFonts w:ascii="Times New Roman" w:hAnsi="Times New Roman" w:cs="Times New Roman"/>
          <w:color w:val="auto"/>
          <w:spacing w:val="2"/>
          <w:sz w:val="28"/>
          <w:szCs w:val="28"/>
          <w:lang w:val="uk-UA"/>
        </w:rPr>
        <w:t>. Результати розрахунків оформити у вигляді аналітичного дослідження.</w:t>
      </w:r>
    </w:p>
    <w:p w:rsidR="001D6954" w:rsidRPr="002A3C12" w:rsidRDefault="001D6954" w:rsidP="001D695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Найкращим видом функції, що описує залежність між валовим прибутком, шляхів сполучення, кількістю зайнятих та обсягом інвестицій, на основі максимального значення скоректованого коефіцієнту детермінації та максимального </w:t>
      </w:r>
      <w:r w:rsidRPr="002A3C12">
        <w:rPr>
          <w:rFonts w:ascii="Times New Roman" w:hAnsi="Times New Roman" w:cs="Times New Roman"/>
          <w:sz w:val="28"/>
          <w:szCs w:val="28"/>
          <w:lang w:val="uk-UA"/>
        </w:rPr>
        <w:t>значення критерію Фішера, була визнана степенева функція, загальний математичний вираз якої має вигляд:</w:t>
      </w:r>
    </w:p>
    <w:p w:rsidR="001D6954" w:rsidRPr="001D6954" w:rsidRDefault="001D6954" w:rsidP="001D6954">
      <w:pPr>
        <w:spacing w:after="0" w:line="360" w:lineRule="auto"/>
        <w:ind w:firstLine="567"/>
        <w:jc w:val="both"/>
        <w:rPr>
          <w:rFonts w:ascii="Times New Roman" w:hAnsi="Times New Roman" w:cs="Times New Roman"/>
          <w:b/>
          <w:sz w:val="28"/>
          <w:szCs w:val="28"/>
        </w:rPr>
      </w:pPr>
      <w:r w:rsidRPr="002A3C12">
        <w:rPr>
          <w:rFonts w:ascii="Times New Roman" w:hAnsi="Times New Roman" w:cs="Times New Roman"/>
          <w:b/>
          <w:sz w:val="28"/>
          <w:szCs w:val="28"/>
          <w:lang w:val="uk-UA"/>
        </w:rPr>
        <w:t>У= а0+а1(х1+Δх1)+а2(х2+ Δх2) +а3(х3+ Δх3)→</w:t>
      </w:r>
      <w:r w:rsidRPr="002A3C12">
        <w:rPr>
          <w:rFonts w:ascii="Times New Roman" w:hAnsi="Times New Roman" w:cs="Times New Roman"/>
          <w:b/>
          <w:sz w:val="28"/>
          <w:szCs w:val="28"/>
          <w:lang w:val="en-US"/>
        </w:rPr>
        <w:t>max</w:t>
      </w:r>
    </w:p>
    <w:p w:rsidR="001D6954" w:rsidRDefault="001D6954" w:rsidP="001D695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Розрахунок параметрів даного рівняння засобами </w:t>
      </w:r>
      <w:r>
        <w:rPr>
          <w:rFonts w:ascii="Times New Roman" w:hAnsi="Times New Roman" w:cs="Times New Roman"/>
          <w:sz w:val="28"/>
          <w:szCs w:val="28"/>
          <w:lang w:val="en-US"/>
        </w:rPr>
        <w:t>MS</w:t>
      </w:r>
      <w:r w:rsidRPr="002A3C12">
        <w:rPr>
          <w:rFonts w:ascii="Times New Roman" w:hAnsi="Times New Roman" w:cs="Times New Roman"/>
          <w:sz w:val="28"/>
          <w:szCs w:val="28"/>
        </w:rPr>
        <w:t xml:space="preserve"> </w:t>
      </w:r>
      <w:r>
        <w:rPr>
          <w:rFonts w:ascii="Times New Roman" w:hAnsi="Times New Roman" w:cs="Times New Roman"/>
          <w:sz w:val="28"/>
          <w:szCs w:val="28"/>
          <w:lang w:val="en-US"/>
        </w:rPr>
        <w:t>Excel</w:t>
      </w:r>
      <w:r w:rsidRPr="002A3C12">
        <w:rPr>
          <w:rFonts w:ascii="Times New Roman" w:hAnsi="Times New Roman" w:cs="Times New Roman"/>
          <w:sz w:val="28"/>
          <w:szCs w:val="28"/>
        </w:rPr>
        <w:t xml:space="preserve"> </w:t>
      </w:r>
      <w:r>
        <w:rPr>
          <w:rFonts w:ascii="Times New Roman" w:hAnsi="Times New Roman" w:cs="Times New Roman"/>
          <w:sz w:val="28"/>
          <w:szCs w:val="28"/>
          <w:lang w:val="uk-UA"/>
        </w:rPr>
        <w:t>дозволив отримати наступну виробничу функцію для транспортної системи України:</w:t>
      </w:r>
    </w:p>
    <w:p w:rsidR="001D6954" w:rsidRPr="001D6954" w:rsidRDefault="001D6954" w:rsidP="001D6954">
      <w:pPr>
        <w:spacing w:after="0" w:line="360" w:lineRule="auto"/>
        <w:ind w:firstLine="567"/>
        <w:jc w:val="both"/>
        <w:rPr>
          <w:rFonts w:ascii="Times New Roman" w:hAnsi="Times New Roman" w:cs="Times New Roman"/>
          <w:b/>
          <w:sz w:val="28"/>
          <w:szCs w:val="28"/>
        </w:rPr>
      </w:pPr>
      <w:r w:rsidRPr="002A3C12">
        <w:rPr>
          <w:rFonts w:ascii="Times New Roman" w:hAnsi="Times New Roman" w:cs="Times New Roman"/>
          <w:b/>
          <w:sz w:val="28"/>
          <w:szCs w:val="28"/>
          <w:lang w:val="uk-UA"/>
        </w:rPr>
        <w:t>У= -463608,79+6,06(х1+Δх1)-583,76(х2+ Δх2) +1,51(х3+ Δх3) →</w:t>
      </w:r>
      <w:r w:rsidRPr="002A3C12">
        <w:rPr>
          <w:rFonts w:ascii="Times New Roman" w:hAnsi="Times New Roman" w:cs="Times New Roman"/>
          <w:b/>
          <w:sz w:val="28"/>
          <w:szCs w:val="28"/>
          <w:lang w:val="en-US"/>
        </w:rPr>
        <w:t>max</w:t>
      </w:r>
    </w:p>
    <w:p w:rsidR="001D6954" w:rsidRDefault="001D6954" w:rsidP="001D695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Статистичні характеристики, розраховані по даному рівнянню зв’язку, дозволяють зробити наступні висновки.</w:t>
      </w:r>
    </w:p>
    <w:p w:rsidR="001D6954" w:rsidRDefault="001D6954" w:rsidP="001D6954">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lastRenderedPageBreak/>
        <w:tab/>
      </w:r>
      <w:r w:rsidRPr="0029435E">
        <w:rPr>
          <w:rFonts w:ascii="Times New Roman" w:hAnsi="Times New Roman" w:cs="Times New Roman"/>
          <w:b/>
          <w:sz w:val="28"/>
          <w:szCs w:val="28"/>
          <w:lang w:val="uk-UA"/>
        </w:rPr>
        <w:t>Коефіцієнт кореляції (</w:t>
      </w:r>
      <w:r w:rsidRPr="0029435E">
        <w:rPr>
          <w:rFonts w:ascii="Times New Roman" w:hAnsi="Times New Roman" w:cs="Times New Roman"/>
          <w:b/>
          <w:sz w:val="28"/>
          <w:szCs w:val="28"/>
          <w:lang w:val="en-US"/>
        </w:rPr>
        <w:t>r</w:t>
      </w:r>
      <w:r w:rsidRPr="0029435E">
        <w:rPr>
          <w:rFonts w:ascii="Times New Roman" w:hAnsi="Times New Roman" w:cs="Times New Roman"/>
          <w:b/>
          <w:sz w:val="28"/>
          <w:szCs w:val="28"/>
          <w:lang w:val="uk-UA"/>
        </w:rPr>
        <w:t>)</w:t>
      </w:r>
      <w:r w:rsidRPr="0029435E">
        <w:rPr>
          <w:rFonts w:ascii="Times New Roman" w:hAnsi="Times New Roman" w:cs="Times New Roman"/>
          <w:sz w:val="28"/>
          <w:szCs w:val="28"/>
          <w:lang w:val="uk-UA"/>
        </w:rPr>
        <w:t xml:space="preserve"> </w:t>
      </w:r>
      <w:r>
        <w:rPr>
          <w:rFonts w:ascii="Times New Roman" w:hAnsi="Times New Roman" w:cs="Times New Roman"/>
          <w:sz w:val="28"/>
          <w:szCs w:val="28"/>
          <w:lang w:val="uk-UA"/>
        </w:rPr>
        <w:t>складає 0,92 , що свідчить про тісний зв’язок між величиною прибутку і сукупністю виділених чинників.</w:t>
      </w:r>
    </w:p>
    <w:p w:rsidR="001D6954" w:rsidRPr="00F2515E" w:rsidRDefault="001D6954" w:rsidP="001D6954">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E370F">
        <w:rPr>
          <w:rFonts w:ascii="Times New Roman" w:hAnsi="Times New Roman" w:cs="Times New Roman"/>
          <w:b/>
          <w:sz w:val="28"/>
          <w:szCs w:val="28"/>
          <w:lang w:val="uk-UA"/>
        </w:rPr>
        <w:t>Коефіцієнт детермінації</w:t>
      </w:r>
      <w:r w:rsidRPr="006E370F">
        <w:rPr>
          <w:rFonts w:ascii="Times New Roman" w:hAnsi="Times New Roman" w:cs="Times New Roman"/>
          <w:sz w:val="28"/>
          <w:szCs w:val="28"/>
          <w:lang w:val="uk-UA"/>
        </w:rPr>
        <w:t xml:space="preserve"> (</w:t>
      </w:r>
      <w:r w:rsidRPr="006E370F">
        <w:rPr>
          <w:rFonts w:ascii="Times New Roman" w:hAnsi="Times New Roman" w:cs="Times New Roman"/>
          <w:sz w:val="28"/>
          <w:szCs w:val="28"/>
          <w:lang w:val="en-US"/>
        </w:rPr>
        <w:t>R</w:t>
      </w:r>
      <w:r w:rsidRPr="006E370F">
        <w:rPr>
          <w:rFonts w:ascii="Times New Roman" w:hAnsi="Times New Roman" w:cs="Times New Roman"/>
          <w:sz w:val="28"/>
          <w:szCs w:val="28"/>
          <w:vertAlign w:val="superscript"/>
          <w:lang w:val="uk-UA"/>
        </w:rPr>
        <w:t>2</w:t>
      </w:r>
      <w:r w:rsidRPr="006E370F">
        <w:rPr>
          <w:rFonts w:ascii="Times New Roman" w:hAnsi="Times New Roman" w:cs="Times New Roman"/>
          <w:sz w:val="28"/>
          <w:szCs w:val="28"/>
          <w:lang w:val="uk-UA"/>
        </w:rPr>
        <w:t xml:space="preserve">) </w:t>
      </w:r>
      <w:r>
        <w:rPr>
          <w:rFonts w:ascii="Times New Roman" w:hAnsi="Times New Roman" w:cs="Times New Roman"/>
          <w:sz w:val="28"/>
          <w:szCs w:val="28"/>
          <w:lang w:val="uk-UA"/>
        </w:rPr>
        <w:t>показує, що 84,6% варіації ВВП викликано дією виділених чинників.</w:t>
      </w:r>
    </w:p>
    <w:p w:rsidR="001D6954" w:rsidRPr="0029435E" w:rsidRDefault="001D6954" w:rsidP="001D6954">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t>Розрахунковий к</w:t>
      </w:r>
      <w:r w:rsidRPr="0029435E">
        <w:rPr>
          <w:rFonts w:ascii="Times New Roman" w:hAnsi="Times New Roman" w:cs="Times New Roman"/>
          <w:b/>
          <w:sz w:val="28"/>
          <w:szCs w:val="28"/>
          <w:lang w:val="uk-UA"/>
        </w:rPr>
        <w:t>ритерій Фішера (</w:t>
      </w:r>
      <w:r w:rsidRPr="0029435E">
        <w:rPr>
          <w:rFonts w:ascii="Times New Roman" w:hAnsi="Times New Roman" w:cs="Times New Roman"/>
          <w:b/>
          <w:sz w:val="28"/>
          <w:szCs w:val="28"/>
          <w:lang w:val="en-US"/>
        </w:rPr>
        <w:t>F</w:t>
      </w:r>
      <w:r w:rsidRPr="0029435E">
        <w:rPr>
          <w:rFonts w:ascii="Times New Roman" w:hAnsi="Times New Roman" w:cs="Times New Roman"/>
          <w:b/>
          <w:sz w:val="28"/>
          <w:szCs w:val="28"/>
          <w:lang w:val="uk-UA"/>
        </w:rPr>
        <w:t>)</w:t>
      </w:r>
      <w:r>
        <w:rPr>
          <w:rFonts w:ascii="Times New Roman" w:hAnsi="Times New Roman" w:cs="Times New Roman"/>
          <w:sz w:val="28"/>
          <w:szCs w:val="28"/>
          <w:lang w:val="uk-UA"/>
        </w:rPr>
        <w:t xml:space="preserve">, що дорівнює 10,99 перевищує </w:t>
      </w:r>
      <w:r w:rsidRPr="0029435E">
        <w:rPr>
          <w:rFonts w:ascii="Times New Roman" w:hAnsi="Times New Roman" w:cs="Times New Roman"/>
          <w:sz w:val="28"/>
          <w:szCs w:val="28"/>
          <w:lang w:val="uk-UA"/>
        </w:rPr>
        <w:t xml:space="preserve">табличний </w:t>
      </w:r>
      <w:r>
        <w:rPr>
          <w:rFonts w:ascii="Times New Roman" w:hAnsi="Times New Roman" w:cs="Times New Roman"/>
          <w:sz w:val="28"/>
          <w:szCs w:val="28"/>
          <w:lang w:val="uk-UA"/>
        </w:rPr>
        <w:t>(4,757)</w:t>
      </w:r>
      <w:r w:rsidRPr="0029435E">
        <w:rPr>
          <w:rFonts w:ascii="Times New Roman" w:hAnsi="Times New Roman" w:cs="Times New Roman"/>
          <w:sz w:val="28"/>
          <w:szCs w:val="28"/>
          <w:lang w:val="uk-UA"/>
        </w:rPr>
        <w:t xml:space="preserve">, внаслідок цього функція адекватно описує взаємозв’язок. </w:t>
      </w:r>
    </w:p>
    <w:p w:rsidR="001D6954" w:rsidRDefault="001D6954" w:rsidP="001D6954">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190C2F">
        <w:rPr>
          <w:rFonts w:ascii="Times New Roman" w:hAnsi="Times New Roman" w:cs="Times New Roman"/>
          <w:b/>
          <w:sz w:val="28"/>
          <w:szCs w:val="28"/>
          <w:lang w:val="uk-UA"/>
        </w:rPr>
        <w:t>Відносна помилка апроксимації  (</w:t>
      </w:r>
      <w:r w:rsidRPr="00190C2F">
        <w:rPr>
          <w:rFonts w:ascii="Times New Roman" w:hAnsi="Times New Roman" w:cs="Times New Roman"/>
          <w:b/>
          <w:sz w:val="28"/>
          <w:szCs w:val="28"/>
          <w:lang w:val="en-US"/>
        </w:rPr>
        <w:t>α</w:t>
      </w:r>
      <w:r w:rsidRPr="00190C2F">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 xml:space="preserve"> дорівнює 10,36%, що</w:t>
      </w:r>
      <w:r w:rsidRPr="00190C2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w:t>
      </w:r>
      <w:r w:rsidRPr="00190C2F">
        <w:rPr>
          <w:rFonts w:ascii="Times New Roman" w:hAnsi="Times New Roman" w:cs="Times New Roman"/>
          <w:sz w:val="28"/>
          <w:szCs w:val="28"/>
          <w:lang w:val="uk-UA"/>
        </w:rPr>
        <w:t>перевищує показник розміром у 15%</w:t>
      </w:r>
      <w:r>
        <w:rPr>
          <w:rFonts w:ascii="Times New Roman" w:hAnsi="Times New Roman" w:cs="Times New Roman"/>
          <w:sz w:val="28"/>
          <w:szCs w:val="28"/>
          <w:lang w:val="uk-UA"/>
        </w:rPr>
        <w:t>, отже зв’язок між ознаками адекватний.</w:t>
      </w:r>
    </w:p>
    <w:p w:rsidR="001D6954" w:rsidRDefault="001D6954" w:rsidP="001D6954">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Таким чином, дане рівняння регресії можна використовувати в якості цільової функції, що описує залежність показника прибутку як одного з вартісних показників результативності функціонування транспортної системи України від наявних транспортних ресурсів, що були враховані в даній оптимізаційній моделі.</w:t>
      </w:r>
    </w:p>
    <w:p w:rsidR="001D6954" w:rsidRDefault="001D6954" w:rsidP="001D6954">
      <w:pPr>
        <w:tabs>
          <w:tab w:val="left" w:pos="851"/>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 основі проведеного економіко-статистичного аналізу була сформована наступна оптимізаційна модель оцінки потенціалу транспортної системи України:</w:t>
      </w:r>
    </w:p>
    <w:p w:rsidR="001D6954" w:rsidRPr="001A2EF7" w:rsidRDefault="001D6954" w:rsidP="001D6954">
      <w:pPr>
        <w:spacing w:after="0" w:line="360" w:lineRule="auto"/>
        <w:ind w:firstLine="567"/>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13795EBA" wp14:editId="3233B7C6">
                <wp:simplePos x="0" y="0"/>
                <wp:positionH relativeFrom="column">
                  <wp:posOffset>300990</wp:posOffset>
                </wp:positionH>
                <wp:positionV relativeFrom="paragraph">
                  <wp:posOffset>50165</wp:posOffset>
                </wp:positionV>
                <wp:extent cx="45719" cy="1057275"/>
                <wp:effectExtent l="19050" t="0" r="12065" b="28575"/>
                <wp:wrapNone/>
                <wp:docPr id="2" name="Левая фигурная скобка 2"/>
                <wp:cNvGraphicFramePr/>
                <a:graphic xmlns:a="http://schemas.openxmlformats.org/drawingml/2006/main">
                  <a:graphicData uri="http://schemas.microsoft.com/office/word/2010/wordprocessingShape">
                    <wps:wsp>
                      <wps:cNvSpPr/>
                      <wps:spPr>
                        <a:xfrm>
                          <a:off x="0" y="0"/>
                          <a:ext cx="45719" cy="1057275"/>
                        </a:xfrm>
                        <a:prstGeom prst="leftBrace">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AE7D72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 o:spid="_x0000_s1026" type="#_x0000_t87" style="position:absolute;margin-left:23.7pt;margin-top:3.95pt;width:3.6pt;height:8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" adj="78" strokecolor="black [3200]" strokeweight="1.5pt">
                <v:stroke joinstyle="miter"/>
              </v:shape>
            </w:pict>
          </mc:Fallback>
        </mc:AlternateContent>
      </w:r>
      <w:r w:rsidRPr="002A3C12">
        <w:rPr>
          <w:rFonts w:ascii="Times New Roman" w:hAnsi="Times New Roman" w:cs="Times New Roman"/>
          <w:b/>
          <w:sz w:val="28"/>
          <w:szCs w:val="28"/>
          <w:lang w:val="uk-UA"/>
        </w:rPr>
        <w:t>У= -463608,79+6,06(х1+Δх1)-583,76(х2+ Δх2) +1,51(х3+ Δх3)</w:t>
      </w:r>
      <w:r>
        <w:rPr>
          <w:rFonts w:ascii="Times New Roman" w:hAnsi="Times New Roman" w:cs="Times New Roman"/>
          <w:b/>
          <w:sz w:val="28"/>
          <w:szCs w:val="28"/>
          <w:lang w:val="uk-UA"/>
        </w:rPr>
        <w:t>;</w:t>
      </w:r>
    </w:p>
    <w:p w:rsidR="001D6954" w:rsidRDefault="001D6954" w:rsidP="001D6954">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-8708≤</w:t>
      </w:r>
      <w:r w:rsidRPr="002A3C12">
        <w:rPr>
          <w:rFonts w:ascii="Times New Roman" w:hAnsi="Times New Roman" w:cs="Times New Roman"/>
          <w:b/>
          <w:sz w:val="28"/>
          <w:szCs w:val="28"/>
          <w:lang w:val="uk-UA"/>
        </w:rPr>
        <w:t>Δх1</w:t>
      </w:r>
      <w:r>
        <w:rPr>
          <w:rFonts w:ascii="Times New Roman" w:hAnsi="Times New Roman" w:cs="Times New Roman"/>
          <w:b/>
          <w:sz w:val="28"/>
          <w:szCs w:val="28"/>
          <w:lang w:val="uk-UA"/>
        </w:rPr>
        <w:t>≤37,8;</w:t>
      </w:r>
    </w:p>
    <w:p w:rsidR="001D6954" w:rsidRDefault="001D6954" w:rsidP="001D6954">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-115,4≤</w:t>
      </w:r>
      <w:r w:rsidRPr="002A3C12">
        <w:rPr>
          <w:rFonts w:ascii="Times New Roman" w:hAnsi="Times New Roman" w:cs="Times New Roman"/>
          <w:b/>
          <w:sz w:val="28"/>
          <w:szCs w:val="28"/>
          <w:lang w:val="uk-UA"/>
        </w:rPr>
        <w:t>Δ</w:t>
      </w:r>
      <w:r>
        <w:rPr>
          <w:rFonts w:ascii="Times New Roman" w:hAnsi="Times New Roman" w:cs="Times New Roman"/>
          <w:b/>
          <w:sz w:val="28"/>
          <w:szCs w:val="28"/>
          <w:lang w:val="uk-UA"/>
        </w:rPr>
        <w:t>х2≤12,7;</w:t>
      </w:r>
    </w:p>
    <w:p w:rsidR="001D6954" w:rsidRDefault="001D6954" w:rsidP="001D6954">
      <w:pPr>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-13940≤</w:t>
      </w:r>
      <w:r w:rsidRPr="002A3C12">
        <w:rPr>
          <w:rFonts w:ascii="Times New Roman" w:hAnsi="Times New Roman" w:cs="Times New Roman"/>
          <w:b/>
          <w:sz w:val="28"/>
          <w:szCs w:val="28"/>
          <w:lang w:val="uk-UA"/>
        </w:rPr>
        <w:t>Δх</w:t>
      </w:r>
      <w:r>
        <w:rPr>
          <w:rFonts w:ascii="Times New Roman" w:hAnsi="Times New Roman" w:cs="Times New Roman"/>
          <w:b/>
          <w:sz w:val="28"/>
          <w:szCs w:val="28"/>
          <w:lang w:val="uk-UA"/>
        </w:rPr>
        <w:t>3≤6914,8.</w:t>
      </w:r>
    </w:p>
    <w:p w:rsidR="001D6954" w:rsidRDefault="001D6954" w:rsidP="001D6954">
      <w:pPr>
        <w:spacing w:after="0" w:line="360" w:lineRule="auto"/>
        <w:ind w:firstLine="567"/>
        <w:jc w:val="both"/>
        <w:rPr>
          <w:rFonts w:ascii="Times New Roman" w:hAnsi="Times New Roman" w:cs="Times New Roman"/>
          <w:spacing w:val="2"/>
          <w:sz w:val="28"/>
          <w:szCs w:val="28"/>
          <w:lang w:val="uk-UA"/>
        </w:rPr>
      </w:pPr>
      <w:r w:rsidRPr="00543426">
        <w:rPr>
          <w:rFonts w:ascii="Times New Roman" w:hAnsi="Times New Roman" w:cs="Times New Roman"/>
          <w:sz w:val="28"/>
          <w:szCs w:val="28"/>
          <w:lang w:val="uk-UA"/>
        </w:rPr>
        <w:t>Таким чином,</w:t>
      </w:r>
      <w:r>
        <w:rPr>
          <w:rFonts w:ascii="Times New Roman" w:hAnsi="Times New Roman" w:cs="Times New Roman"/>
          <w:sz w:val="28"/>
          <w:szCs w:val="28"/>
          <w:lang w:val="uk-UA"/>
        </w:rPr>
        <w:t xml:space="preserve"> з використанням «Пошук рішення» </w:t>
      </w:r>
      <w:r w:rsidRPr="00051FE9">
        <w:rPr>
          <w:rFonts w:ascii="Times New Roman" w:hAnsi="Times New Roman" w:cs="Times New Roman"/>
          <w:spacing w:val="2"/>
          <w:sz w:val="28"/>
          <w:szCs w:val="28"/>
          <w:lang w:val="en-US"/>
        </w:rPr>
        <w:t>MS</w:t>
      </w:r>
      <w:r w:rsidRPr="00543426">
        <w:rPr>
          <w:rFonts w:ascii="Times New Roman" w:hAnsi="Times New Roman" w:cs="Times New Roman"/>
          <w:spacing w:val="2"/>
          <w:sz w:val="28"/>
          <w:szCs w:val="28"/>
          <w:lang w:val="uk-UA"/>
        </w:rPr>
        <w:t>-</w:t>
      </w:r>
      <w:r w:rsidRPr="00051FE9">
        <w:rPr>
          <w:rFonts w:ascii="Times New Roman" w:hAnsi="Times New Roman" w:cs="Times New Roman"/>
          <w:spacing w:val="2"/>
          <w:sz w:val="28"/>
          <w:szCs w:val="28"/>
          <w:lang w:val="en-US"/>
        </w:rPr>
        <w:t>Excel</w:t>
      </w:r>
      <w:r>
        <w:rPr>
          <w:rFonts w:ascii="Times New Roman" w:hAnsi="Times New Roman" w:cs="Times New Roman"/>
          <w:spacing w:val="2"/>
          <w:sz w:val="28"/>
          <w:szCs w:val="28"/>
          <w:lang w:val="uk-UA"/>
        </w:rPr>
        <w:t xml:space="preserve"> було отримано наступне рішення оптимізаційної моделі:</w:t>
      </w:r>
    </w:p>
    <w:p w:rsidR="001D6954" w:rsidRPr="00543426" w:rsidRDefault="001D6954" w:rsidP="001D6954">
      <w:pPr>
        <w:spacing w:after="0" w:line="360" w:lineRule="auto"/>
        <w:ind w:firstLine="567"/>
        <w:jc w:val="center"/>
        <w:rPr>
          <w:rFonts w:ascii="Times New Roman" w:hAnsi="Times New Roman" w:cs="Times New Roman"/>
          <w:b/>
          <w:spacing w:val="2"/>
          <w:sz w:val="28"/>
          <w:szCs w:val="28"/>
          <w:lang w:val="uk-UA"/>
        </w:rPr>
      </w:pPr>
      <w:r w:rsidRPr="00543426">
        <w:rPr>
          <w:rFonts w:ascii="Times New Roman" w:hAnsi="Times New Roman" w:cs="Times New Roman"/>
          <w:b/>
          <w:spacing w:val="2"/>
          <w:sz w:val="28"/>
          <w:szCs w:val="28"/>
          <w:lang w:val="uk-UA"/>
        </w:rPr>
        <w:t>Результати рішення оптимізаційної задачі</w:t>
      </w:r>
    </w:p>
    <w:tbl>
      <w:tblPr>
        <w:tblStyle w:val="a4"/>
        <w:tblW w:w="9424" w:type="dxa"/>
        <w:jc w:val="center"/>
        <w:tblLook w:val="04A0" w:firstRow="1" w:lastRow="0" w:firstColumn="1" w:lastColumn="0" w:noHBand="0" w:noVBand="1"/>
      </w:tblPr>
      <w:tblGrid>
        <w:gridCol w:w="3433"/>
        <w:gridCol w:w="5991"/>
      </w:tblGrid>
      <w:tr w:rsidR="001D6954" w:rsidRPr="00543426" w:rsidTr="00A950D1">
        <w:trPr>
          <w:trHeight w:val="311"/>
          <w:jc w:val="center"/>
        </w:trPr>
        <w:tc>
          <w:tcPr>
            <w:tcW w:w="0" w:type="auto"/>
            <w:vAlign w:val="center"/>
          </w:tcPr>
          <w:p w:rsidR="001D6954" w:rsidRPr="00543426" w:rsidRDefault="001D6954" w:rsidP="00A950D1">
            <w:pPr>
              <w:jc w:val="center"/>
              <w:rPr>
                <w:rFonts w:ascii="Times New Roman" w:hAnsi="Times New Roman" w:cs="Times New Roman"/>
                <w:b/>
                <w:sz w:val="28"/>
                <w:szCs w:val="28"/>
                <w:lang w:val="uk-UA"/>
              </w:rPr>
            </w:pPr>
            <w:r w:rsidRPr="00543426">
              <w:rPr>
                <w:rFonts w:ascii="Times New Roman" w:hAnsi="Times New Roman" w:cs="Times New Roman"/>
                <w:b/>
                <w:sz w:val="28"/>
                <w:szCs w:val="28"/>
                <w:lang w:val="uk-UA"/>
              </w:rPr>
              <w:t>Показники</w:t>
            </w:r>
          </w:p>
        </w:tc>
        <w:tc>
          <w:tcPr>
            <w:tcW w:w="0" w:type="auto"/>
            <w:vAlign w:val="center"/>
          </w:tcPr>
          <w:p w:rsidR="001D6954" w:rsidRPr="00543426" w:rsidRDefault="001D6954" w:rsidP="00A950D1">
            <w:pPr>
              <w:jc w:val="center"/>
              <w:rPr>
                <w:rFonts w:ascii="Times New Roman" w:hAnsi="Times New Roman" w:cs="Times New Roman"/>
                <w:b/>
                <w:sz w:val="28"/>
                <w:szCs w:val="28"/>
                <w:lang w:val="uk-UA"/>
              </w:rPr>
            </w:pPr>
            <w:r w:rsidRPr="00543426">
              <w:rPr>
                <w:rFonts w:ascii="Times New Roman" w:hAnsi="Times New Roman" w:cs="Times New Roman"/>
                <w:b/>
                <w:sz w:val="28"/>
                <w:szCs w:val="28"/>
                <w:lang w:val="uk-UA"/>
              </w:rPr>
              <w:t>Оптимальні значення</w:t>
            </w:r>
          </w:p>
        </w:tc>
      </w:tr>
      <w:tr w:rsidR="001D6954" w:rsidRPr="00543426" w:rsidTr="00A950D1">
        <w:trPr>
          <w:trHeight w:val="311"/>
          <w:jc w:val="center"/>
        </w:trPr>
        <w:tc>
          <w:tcPr>
            <w:tcW w:w="0" w:type="auto"/>
            <w:vAlign w:val="center"/>
          </w:tcPr>
          <w:p w:rsidR="001D6954" w:rsidRPr="00543426" w:rsidRDefault="001D6954" w:rsidP="00A950D1">
            <w:pPr>
              <w:jc w:val="center"/>
              <w:rPr>
                <w:rFonts w:ascii="Times New Roman" w:hAnsi="Times New Roman" w:cs="Times New Roman"/>
                <w:sz w:val="28"/>
                <w:szCs w:val="28"/>
                <w:lang w:val="uk-UA"/>
              </w:rPr>
            </w:pPr>
            <w:r w:rsidRPr="00543426">
              <w:rPr>
                <w:rFonts w:ascii="Times New Roman" w:hAnsi="Times New Roman" w:cs="Times New Roman"/>
                <w:sz w:val="28"/>
                <w:szCs w:val="28"/>
                <w:lang w:val="uk-UA"/>
              </w:rPr>
              <w:t>Δх1</w:t>
            </w:r>
          </w:p>
        </w:tc>
        <w:tc>
          <w:tcPr>
            <w:tcW w:w="0" w:type="auto"/>
            <w:vAlign w:val="center"/>
          </w:tcPr>
          <w:p w:rsidR="001D6954" w:rsidRPr="00543426" w:rsidRDefault="001D6954" w:rsidP="00A950D1">
            <w:pPr>
              <w:jc w:val="center"/>
              <w:rPr>
                <w:rFonts w:ascii="Times New Roman" w:hAnsi="Times New Roman" w:cs="Times New Roman"/>
                <w:sz w:val="28"/>
                <w:szCs w:val="28"/>
                <w:lang w:val="uk-UA"/>
              </w:rPr>
            </w:pPr>
            <w:r w:rsidRPr="00543426">
              <w:rPr>
                <w:rFonts w:ascii="Times New Roman" w:hAnsi="Times New Roman" w:cs="Times New Roman"/>
                <w:sz w:val="28"/>
                <w:szCs w:val="28"/>
                <w:lang w:val="uk-UA"/>
              </w:rPr>
              <w:t>37,8</w:t>
            </w:r>
          </w:p>
        </w:tc>
      </w:tr>
      <w:tr w:rsidR="001D6954" w:rsidRPr="00543426" w:rsidTr="00A950D1">
        <w:trPr>
          <w:trHeight w:val="311"/>
          <w:jc w:val="center"/>
        </w:trPr>
        <w:tc>
          <w:tcPr>
            <w:tcW w:w="0" w:type="auto"/>
            <w:vAlign w:val="center"/>
          </w:tcPr>
          <w:p w:rsidR="001D6954" w:rsidRPr="00543426" w:rsidRDefault="001D6954" w:rsidP="00A950D1">
            <w:pPr>
              <w:jc w:val="center"/>
              <w:rPr>
                <w:rFonts w:ascii="Times New Roman" w:hAnsi="Times New Roman" w:cs="Times New Roman"/>
                <w:sz w:val="28"/>
                <w:szCs w:val="28"/>
                <w:lang w:val="uk-UA"/>
              </w:rPr>
            </w:pPr>
            <w:r w:rsidRPr="00543426">
              <w:rPr>
                <w:rFonts w:ascii="Times New Roman" w:hAnsi="Times New Roman" w:cs="Times New Roman"/>
                <w:sz w:val="28"/>
                <w:szCs w:val="28"/>
                <w:lang w:val="uk-UA"/>
              </w:rPr>
              <w:t>Δх2</w:t>
            </w:r>
          </w:p>
        </w:tc>
        <w:tc>
          <w:tcPr>
            <w:tcW w:w="0" w:type="auto"/>
            <w:vAlign w:val="center"/>
          </w:tcPr>
          <w:p w:rsidR="001D6954" w:rsidRPr="00543426" w:rsidRDefault="001D6954" w:rsidP="00A950D1">
            <w:pPr>
              <w:jc w:val="center"/>
              <w:rPr>
                <w:rFonts w:ascii="Times New Roman" w:hAnsi="Times New Roman" w:cs="Times New Roman"/>
                <w:sz w:val="28"/>
                <w:szCs w:val="28"/>
                <w:lang w:val="uk-UA"/>
              </w:rPr>
            </w:pPr>
            <w:r w:rsidRPr="00543426">
              <w:rPr>
                <w:rFonts w:ascii="Times New Roman" w:hAnsi="Times New Roman" w:cs="Times New Roman"/>
                <w:sz w:val="28"/>
                <w:szCs w:val="28"/>
                <w:lang w:val="uk-UA"/>
              </w:rPr>
              <w:t>-115,4</w:t>
            </w:r>
          </w:p>
        </w:tc>
      </w:tr>
      <w:tr w:rsidR="001D6954" w:rsidRPr="00543426" w:rsidTr="00A950D1">
        <w:trPr>
          <w:trHeight w:val="311"/>
          <w:jc w:val="center"/>
        </w:trPr>
        <w:tc>
          <w:tcPr>
            <w:tcW w:w="0" w:type="auto"/>
            <w:vAlign w:val="center"/>
          </w:tcPr>
          <w:p w:rsidR="001D6954" w:rsidRPr="00543426" w:rsidRDefault="001D6954" w:rsidP="00A950D1">
            <w:pPr>
              <w:jc w:val="center"/>
              <w:rPr>
                <w:rFonts w:ascii="Times New Roman" w:hAnsi="Times New Roman" w:cs="Times New Roman"/>
                <w:sz w:val="28"/>
                <w:szCs w:val="28"/>
                <w:lang w:val="uk-UA"/>
              </w:rPr>
            </w:pPr>
            <w:r w:rsidRPr="00543426">
              <w:rPr>
                <w:rFonts w:ascii="Times New Roman" w:hAnsi="Times New Roman" w:cs="Times New Roman"/>
                <w:sz w:val="28"/>
                <w:szCs w:val="28"/>
                <w:lang w:val="uk-UA"/>
              </w:rPr>
              <w:t>Δх3</w:t>
            </w:r>
          </w:p>
        </w:tc>
        <w:tc>
          <w:tcPr>
            <w:tcW w:w="0" w:type="auto"/>
            <w:vAlign w:val="center"/>
          </w:tcPr>
          <w:p w:rsidR="001D6954" w:rsidRPr="00543426" w:rsidRDefault="001D6954" w:rsidP="00A950D1">
            <w:pPr>
              <w:jc w:val="center"/>
              <w:rPr>
                <w:rFonts w:ascii="Times New Roman" w:hAnsi="Times New Roman" w:cs="Times New Roman"/>
                <w:sz w:val="28"/>
                <w:szCs w:val="28"/>
                <w:lang w:val="uk-UA"/>
              </w:rPr>
            </w:pPr>
            <w:r w:rsidRPr="00543426">
              <w:rPr>
                <w:rFonts w:ascii="Times New Roman" w:hAnsi="Times New Roman" w:cs="Times New Roman"/>
                <w:sz w:val="28"/>
                <w:szCs w:val="28"/>
                <w:lang w:val="uk-UA"/>
              </w:rPr>
              <w:t>6914,8</w:t>
            </w:r>
          </w:p>
        </w:tc>
      </w:tr>
      <w:tr w:rsidR="001D6954" w:rsidRPr="00543426" w:rsidTr="00A950D1">
        <w:trPr>
          <w:trHeight w:val="311"/>
          <w:jc w:val="center"/>
        </w:trPr>
        <w:tc>
          <w:tcPr>
            <w:tcW w:w="0" w:type="auto"/>
            <w:vAlign w:val="center"/>
          </w:tcPr>
          <w:p w:rsidR="001D6954" w:rsidRPr="00543426" w:rsidRDefault="001D6954" w:rsidP="00A950D1">
            <w:pPr>
              <w:jc w:val="center"/>
              <w:rPr>
                <w:rFonts w:ascii="Times New Roman" w:hAnsi="Times New Roman" w:cs="Times New Roman"/>
                <w:sz w:val="28"/>
                <w:szCs w:val="28"/>
                <w:lang w:val="en-US"/>
              </w:rPr>
            </w:pPr>
            <w:r w:rsidRPr="00543426">
              <w:rPr>
                <w:rFonts w:ascii="Times New Roman" w:hAnsi="Times New Roman" w:cs="Times New Roman"/>
                <w:sz w:val="28"/>
                <w:szCs w:val="28"/>
                <w:lang w:val="uk-UA"/>
              </w:rPr>
              <w:t>У</w:t>
            </w:r>
            <w:r w:rsidRPr="00543426">
              <w:rPr>
                <w:rFonts w:ascii="Times New Roman" w:hAnsi="Times New Roman" w:cs="Times New Roman"/>
                <w:sz w:val="28"/>
                <w:szCs w:val="28"/>
                <w:lang w:val="en-US"/>
              </w:rPr>
              <w:t>max</w:t>
            </w:r>
          </w:p>
        </w:tc>
        <w:tc>
          <w:tcPr>
            <w:tcW w:w="0" w:type="auto"/>
            <w:vAlign w:val="center"/>
          </w:tcPr>
          <w:p w:rsidR="001D6954" w:rsidRPr="00543426" w:rsidRDefault="001D6954" w:rsidP="00A950D1">
            <w:pPr>
              <w:jc w:val="center"/>
              <w:rPr>
                <w:rFonts w:ascii="Times New Roman" w:hAnsi="Times New Roman" w:cs="Times New Roman"/>
                <w:sz w:val="28"/>
                <w:szCs w:val="28"/>
                <w:lang w:val="uk-UA"/>
              </w:rPr>
            </w:pPr>
            <w:r w:rsidRPr="00543426">
              <w:rPr>
                <w:rFonts w:ascii="Times New Roman" w:hAnsi="Times New Roman" w:cs="Times New Roman"/>
                <w:sz w:val="28"/>
                <w:szCs w:val="28"/>
                <w:lang w:val="uk-UA"/>
              </w:rPr>
              <w:t>214989,74</w:t>
            </w:r>
          </w:p>
        </w:tc>
      </w:tr>
      <w:tr w:rsidR="001D6954" w:rsidRPr="00543426" w:rsidTr="00A950D1">
        <w:trPr>
          <w:trHeight w:val="311"/>
          <w:jc w:val="center"/>
        </w:trPr>
        <w:tc>
          <w:tcPr>
            <w:tcW w:w="0" w:type="auto"/>
            <w:vAlign w:val="center"/>
          </w:tcPr>
          <w:p w:rsidR="001D6954" w:rsidRPr="00543426" w:rsidRDefault="001D6954" w:rsidP="00A950D1">
            <w:pPr>
              <w:jc w:val="center"/>
              <w:rPr>
                <w:rFonts w:ascii="Times New Roman" w:hAnsi="Times New Roman" w:cs="Times New Roman"/>
                <w:sz w:val="28"/>
                <w:szCs w:val="28"/>
                <w:lang w:val="uk-UA"/>
              </w:rPr>
            </w:pPr>
            <w:proofErr w:type="spellStart"/>
            <w:r w:rsidRPr="00543426">
              <w:rPr>
                <w:rFonts w:ascii="Times New Roman" w:hAnsi="Times New Roman" w:cs="Times New Roman"/>
                <w:sz w:val="28"/>
                <w:szCs w:val="28"/>
              </w:rPr>
              <w:t>Уфакт</w:t>
            </w:r>
            <w:proofErr w:type="spellEnd"/>
            <w:r w:rsidRPr="00543426">
              <w:rPr>
                <w:rFonts w:ascii="Times New Roman" w:hAnsi="Times New Roman" w:cs="Times New Roman"/>
                <w:sz w:val="28"/>
                <w:szCs w:val="28"/>
                <w:lang w:val="uk-UA"/>
              </w:rPr>
              <w:t>(2016)</w:t>
            </w:r>
          </w:p>
        </w:tc>
        <w:tc>
          <w:tcPr>
            <w:tcW w:w="0" w:type="auto"/>
            <w:vAlign w:val="center"/>
          </w:tcPr>
          <w:p w:rsidR="001D6954" w:rsidRPr="00543426" w:rsidRDefault="001D6954" w:rsidP="00A950D1">
            <w:pPr>
              <w:jc w:val="center"/>
              <w:rPr>
                <w:rFonts w:ascii="Times New Roman" w:hAnsi="Times New Roman" w:cs="Times New Roman"/>
                <w:sz w:val="28"/>
                <w:szCs w:val="28"/>
                <w:lang w:val="uk-UA"/>
              </w:rPr>
            </w:pPr>
            <w:r w:rsidRPr="00543426">
              <w:rPr>
                <w:rFonts w:ascii="Times New Roman" w:hAnsi="Times New Roman" w:cs="Times New Roman"/>
                <w:sz w:val="28"/>
                <w:szCs w:val="28"/>
                <w:lang w:val="uk-UA"/>
              </w:rPr>
              <w:t>156333,00</w:t>
            </w:r>
          </w:p>
        </w:tc>
      </w:tr>
    </w:tbl>
    <w:p w:rsidR="001D6954" w:rsidRDefault="001D6954" w:rsidP="001D6954">
      <w:pPr>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якби за аналізований період 2007-2016 рр. довжина транспортної мережі збільшилася на 37,8 км ( фактично за період зменшилася на 9475,7 км), приріст чисельності зайнятих зменшився на 115,4 тис.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замість фактичного -230,3 тис. </w:t>
      </w:r>
      <w:proofErr w:type="spellStart"/>
      <w:r>
        <w:rPr>
          <w:rFonts w:ascii="Times New Roman" w:hAnsi="Times New Roman" w:cs="Times New Roman"/>
          <w:sz w:val="28"/>
          <w:szCs w:val="28"/>
          <w:lang w:val="uk-UA"/>
        </w:rPr>
        <w:t>чол</w:t>
      </w:r>
      <w:proofErr w:type="spellEnd"/>
      <w:r>
        <w:rPr>
          <w:rFonts w:ascii="Times New Roman" w:hAnsi="Times New Roman" w:cs="Times New Roman"/>
          <w:sz w:val="28"/>
          <w:szCs w:val="28"/>
          <w:lang w:val="uk-UA"/>
        </w:rPr>
        <w:t>, а інвестиції збільшилися на 6914,8 млн грн (фактично збільшилися за період на 4041,54 млн грн), то величина потенціалу транспортної системи України при можливих змінах основних факторів, що його визначають, оцінювалася можливим прибутком у 214989,74 млн грн, що на 37,5% вище за фактичний рівень отриманого прибутку за 2016 рік.</w:t>
      </w:r>
    </w:p>
    <w:p w:rsidR="00144EDE" w:rsidRPr="001D6954" w:rsidRDefault="00144EDE">
      <w:pPr>
        <w:rPr>
          <w:lang w:val="uk-UA"/>
        </w:rPr>
      </w:pPr>
      <w:bookmarkStart w:id="0" w:name="_GoBack"/>
      <w:bookmarkEnd w:id="0"/>
    </w:p>
    <w:sectPr w:rsidR="00144EDE" w:rsidRPr="001D6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0E6D"/>
    <w:multiLevelType w:val="hybridMultilevel"/>
    <w:tmpl w:val="4EBE3970"/>
    <w:lvl w:ilvl="0" w:tplc="F05CAB14">
      <w:start w:val="1"/>
      <w:numFmt w:val="decimal"/>
      <w:lvlText w:val="%1."/>
      <w:lvlJc w:val="left"/>
      <w:pPr>
        <w:tabs>
          <w:tab w:val="num" w:pos="1260"/>
        </w:tabs>
        <w:ind w:left="1260" w:hanging="360"/>
      </w:pPr>
      <w:rPr>
        <w:rFonts w:ascii="Times New Roman" w:eastAsiaTheme="minorHAnsi"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954"/>
    <w:rsid w:val="00144EDE"/>
    <w:rsid w:val="001D6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F0B59-8F32-4CB8-8FE0-AF99342C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954"/>
  </w:style>
  <w:style w:type="paragraph" w:styleId="2">
    <w:name w:val="heading 2"/>
    <w:basedOn w:val="a"/>
    <w:next w:val="a"/>
    <w:link w:val="20"/>
    <w:uiPriority w:val="9"/>
    <w:semiHidden/>
    <w:unhideWhenUsed/>
    <w:qFormat/>
    <w:rsid w:val="001D69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1D6954"/>
    <w:rPr>
      <w:rFonts w:asciiTheme="majorHAnsi" w:eastAsiaTheme="majorEastAsia" w:hAnsiTheme="majorHAnsi" w:cstheme="majorBidi"/>
      <w:color w:val="2E74B5" w:themeColor="accent1" w:themeShade="BF"/>
      <w:sz w:val="26"/>
      <w:szCs w:val="26"/>
    </w:rPr>
  </w:style>
  <w:style w:type="paragraph" w:styleId="a3">
    <w:name w:val="List Paragraph"/>
    <w:basedOn w:val="a"/>
    <w:uiPriority w:val="34"/>
    <w:qFormat/>
    <w:rsid w:val="001D6954"/>
    <w:pPr>
      <w:ind w:left="720"/>
      <w:contextualSpacing/>
    </w:pPr>
  </w:style>
  <w:style w:type="table" w:styleId="a4">
    <w:name w:val="Table Grid"/>
    <w:basedOn w:val="a1"/>
    <w:uiPriority w:val="39"/>
    <w:rsid w:val="001D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2958</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2017-10-23T21:44:00Z</dcterms:created>
  <dcterms:modified xsi:type="dcterms:W3CDTF">2017-10-23T21:44:00Z</dcterms:modified>
</cp:coreProperties>
</file>